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9"/>
        <w:ind w:left="8400" w:right="115" w:hanging="994"/>
        <w:jc w:val="right"/>
        <w:rPr>
          <w:b/>
          <w:sz w:val="24"/>
        </w:rPr>
      </w:pPr>
      <w:r>
        <w:rPr>
          <w:b/>
          <w:sz w:val="24"/>
        </w:rPr>
        <w:t>ADOPTED – OCTOBER 13, 2026 AGENDA ITEM NO. 38</w:t>
      </w:r>
    </w:p>
    <w:p>
      <w:pPr>
        <w:pStyle w:val="BodyText"/>
        <w:rPr>
          <w:b/>
        </w:rPr>
      </w:pPr>
    </w:p>
    <w:p>
      <w:pPr>
        <w:pStyle w:val="BodyText"/>
        <w:ind w:left="120"/>
      </w:pPr>
      <w:r>
        <w:rPr/>
        <w:t>Introduced by the County Services, Law &amp; Courts and Finance Committees of the:</w:t>
      </w:r>
    </w:p>
    <w:p>
      <w:pPr>
        <w:pStyle w:val="BodyText"/>
      </w:pPr>
    </w:p>
    <w:p>
      <w:pPr>
        <w:spacing w:line="480" w:lineRule="auto" w:before="0"/>
        <w:ind w:left="2772" w:right="2772" w:hanging="2"/>
        <w:jc w:val="center"/>
        <w:rPr>
          <w:b/>
          <w:sz w:val="24"/>
        </w:rPr>
      </w:pPr>
      <w:r>
        <w:rPr>
          <w:sz w:val="24"/>
        </w:rPr>
        <w:t>INGHAM COUNTY BOARD OF COMMISSIONERS </w:t>
      </w:r>
      <w:r>
        <w:rPr>
          <w:b/>
          <w:sz w:val="24"/>
        </w:rPr>
        <w:t>RESOLUTION TO AMEND RESOLUTION #26-418 RESOLUTION #26 – 502</w:t>
      </w:r>
    </w:p>
    <w:p>
      <w:pPr>
        <w:pStyle w:val="BodyText"/>
        <w:rPr>
          <w:b/>
        </w:rPr>
      </w:pPr>
    </w:p>
    <w:p>
      <w:pPr>
        <w:pStyle w:val="BodyText"/>
        <w:ind w:left="120" w:right="263"/>
      </w:pPr>
      <w:r>
        <w:rPr/>
        <w:t>WHEREAS, Resolution #26-418 approved the Office of the Public Defender’s reorganization, including a stipend for the Deputy Chief Assistant Public Defender and Unit Chiefs; and</w:t>
      </w:r>
    </w:p>
    <w:p>
      <w:pPr>
        <w:pStyle w:val="BodyText"/>
      </w:pPr>
    </w:p>
    <w:p>
      <w:pPr>
        <w:pStyle w:val="BodyText"/>
        <w:ind w:left="120" w:right="263"/>
      </w:pPr>
      <w:r>
        <w:rPr/>
        <w:t>WHEREAS, these positions (Deputy Chief Assistant Public Defender and Unit Chiefs) require position numbers as the employees selected for these positions will be placed in a separate and distinct pay scale within the Teamsters Public Defenders’ Division.</w:t>
      </w:r>
    </w:p>
    <w:p>
      <w:pPr>
        <w:pStyle w:val="BodyText"/>
      </w:pPr>
    </w:p>
    <w:p>
      <w:pPr>
        <w:pStyle w:val="BodyText"/>
        <w:ind w:left="120" w:right="302"/>
      </w:pPr>
      <w:r>
        <w:rPr/>
        <w:t>THEREFORE BE IT RESOLVED, that the Ingham County Board of Commissioners hereby amends Resolution #26-418 to authorize the creation of seven (7) position numbers for one (1) Deputy Chief Assistant Public Defender and six (6) Unit Chiefs within the Teamsters Public Defender’s Division.</w:t>
      </w:r>
    </w:p>
    <w:p>
      <w:pPr>
        <w:pStyle w:val="BodyText"/>
      </w:pPr>
    </w:p>
    <w:p>
      <w:pPr>
        <w:pStyle w:val="BodyText"/>
        <w:ind w:left="120"/>
      </w:pPr>
      <w:r>
        <w:rPr/>
        <w:t>BE IT FURTHER RESOLVED, that these position numbers will correspond with the Unit Chief and Assistant Deputy Chief Public Defender wage scales approved in the Teamsters Letter of Agreement.</w:t>
      </w:r>
    </w:p>
    <w:p>
      <w:pPr>
        <w:pStyle w:val="BodyText"/>
      </w:pPr>
    </w:p>
    <w:p>
      <w:pPr>
        <w:pStyle w:val="BodyText"/>
        <w:ind w:left="120" w:right="535"/>
      </w:pPr>
      <w:r>
        <w:rPr/>
        <w:t>BE IT FURTHER RESOLVED, that creation of these position numbers shall not result in an increase in the authorized FTE count of the Office of the Public Defender, and the underlying Assistant Public Defender position number of each employee appointed as Deputy Chief Assistant Public Defender or Unit Chief shall remain vacant and unavailable for filling for the duration of the employee's appointment to the designated position.</w:t>
      </w:r>
    </w:p>
    <w:p>
      <w:pPr>
        <w:pStyle w:val="BodyText"/>
      </w:pPr>
    </w:p>
    <w:p>
      <w:pPr>
        <w:pStyle w:val="BodyText"/>
        <w:spacing w:before="1"/>
        <w:ind w:left="120"/>
      </w:pPr>
      <w:r>
        <w:rPr/>
        <w:t>BE IT FURTHER RESOLVED, that the Controller/Administrator is authorized to make any necessary budget adjustments and changes to the position allocation list, consistent with this resolution.</w:t>
      </w:r>
    </w:p>
    <w:p>
      <w:pPr>
        <w:pStyle w:val="BodyText"/>
        <w:spacing w:before="11"/>
        <w:rPr>
          <w:sz w:val="23"/>
        </w:rPr>
      </w:pPr>
    </w:p>
    <w:p>
      <w:pPr>
        <w:spacing w:before="0"/>
        <w:ind w:left="120" w:right="0" w:firstLine="0"/>
        <w:jc w:val="left"/>
        <w:rPr>
          <w:sz w:val="24"/>
        </w:rPr>
      </w:pPr>
      <w:r>
        <w:rPr>
          <w:b/>
          <w:sz w:val="24"/>
        </w:rPr>
        <w:t>LAW &amp; COURTS: Yeas</w:t>
      </w:r>
      <w:r>
        <w:rPr>
          <w:sz w:val="24"/>
        </w:rPr>
        <w:t>: Willis, Trubac, Peña, Lawrence,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pStyle w:val="BodyText"/>
        <w:rPr>
          <w:b/>
        </w:rPr>
      </w:pPr>
    </w:p>
    <w:p>
      <w:pPr>
        <w:spacing w:before="0"/>
        <w:ind w:left="119" w:right="0" w:firstLine="0"/>
        <w:jc w:val="left"/>
        <w:rPr>
          <w:sz w:val="24"/>
        </w:rPr>
      </w:pPr>
      <w:r>
        <w:rPr>
          <w:b/>
          <w:sz w:val="24"/>
        </w:rPr>
        <w:t>COUNTY SERVICES: Yeas: </w:t>
      </w:r>
      <w:r>
        <w:rPr>
          <w:sz w:val="24"/>
        </w:rPr>
        <w:t>Pratt, Lawrence, Grebner, Sebolt, Peña, Maiville, Ruest</w:t>
      </w:r>
    </w:p>
    <w:p>
      <w:pPr>
        <w:tabs>
          <w:tab w:pos="2231" w:val="left" w:leader="none"/>
          <w:tab w:pos="4180"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2026-10-14T17:21:47Z</dcterms:created>
  <dcterms:modified xsi:type="dcterms:W3CDTF">2026-10-14T17:21:47Z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